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8C" w:rsidRDefault="005806B1" w:rsidP="005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ПОРЯДОК ОБРАЩЕНИЯ С ТВЕРДЫМИ КОММУНАЛЬНЫМИ ОТХОДАМИ</w:t>
      </w:r>
      <w:r w:rsidR="005F014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С 01.09.2025</w:t>
      </w:r>
      <w:r w:rsidR="002C4BF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г.</w:t>
      </w:r>
    </w:p>
    <w:p w:rsidR="00761A1F" w:rsidRDefault="00761A1F" w:rsidP="005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6914EA" w:rsidRPr="009F5622" w:rsidRDefault="006914EA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5BB1" w:rsidRPr="00A66AE0" w:rsidRDefault="002C4865" w:rsidP="002C486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AE0">
        <w:rPr>
          <w:rFonts w:ascii="Times New Roman" w:hAnsi="Times New Roman" w:cs="Times New Roman"/>
          <w:sz w:val="28"/>
          <w:szCs w:val="28"/>
          <w:lang w:eastAsia="ru-RU"/>
        </w:rPr>
        <w:t>С 01.09.2025 г.</w:t>
      </w:r>
      <w:r w:rsidR="00076EA0" w:rsidRPr="00A66A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847975" cy="1734921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3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6AE0">
        <w:rPr>
          <w:rFonts w:ascii="Times New Roman" w:hAnsi="Times New Roman" w:cs="Times New Roman"/>
          <w:sz w:val="28"/>
          <w:szCs w:val="28"/>
          <w:lang w:eastAsia="ru-RU"/>
        </w:rPr>
        <w:t xml:space="preserve"> вступили в силу н</w:t>
      </w:r>
      <w:r w:rsidR="009F5622" w:rsidRPr="00A66AE0">
        <w:rPr>
          <w:rFonts w:ascii="Times New Roman" w:hAnsi="Times New Roman" w:cs="Times New Roman"/>
          <w:sz w:val="28"/>
          <w:szCs w:val="28"/>
          <w:lang w:eastAsia="ru-RU"/>
        </w:rPr>
        <w:t>овы</w:t>
      </w:r>
      <w:r w:rsidRPr="00A66AE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F5622" w:rsidRPr="00A66A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AE0">
        <w:rPr>
          <w:rFonts w:ascii="Times New Roman" w:hAnsi="Times New Roman" w:cs="Times New Roman"/>
          <w:sz w:val="28"/>
          <w:szCs w:val="28"/>
          <w:lang w:eastAsia="ru-RU"/>
        </w:rPr>
        <w:t>Правила</w:t>
      </w:r>
      <w:r w:rsidRPr="00A66AE0">
        <w:rPr>
          <w:rFonts w:ascii="Times New Roman" w:hAnsi="Times New Roman" w:cs="Times New Roman"/>
          <w:sz w:val="28"/>
          <w:szCs w:val="28"/>
        </w:rPr>
        <w:t xml:space="preserve"> </w:t>
      </w:r>
      <w:r w:rsidR="0056320C" w:rsidRPr="00A66AE0">
        <w:rPr>
          <w:rFonts w:ascii="Times New Roman" w:hAnsi="Times New Roman" w:cs="Times New Roman"/>
          <w:sz w:val="28"/>
          <w:szCs w:val="28"/>
        </w:rPr>
        <w:t>о порядке обращения с твердыми коммунальными отходами</w:t>
      </w:r>
      <w:r w:rsidR="009F5622" w:rsidRPr="00A66A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76EA0" w:rsidRPr="00A66AE0">
        <w:rPr>
          <w:rFonts w:ascii="Times New Roman" w:hAnsi="Times New Roman" w:cs="Times New Roman"/>
          <w:sz w:val="28"/>
          <w:szCs w:val="28"/>
          <w:lang w:eastAsia="ru-RU"/>
        </w:rPr>
        <w:t>утвержденны</w:t>
      </w:r>
      <w:r w:rsidRPr="00A66AE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76EA0" w:rsidRPr="00A66AE0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A66AE0">
        <w:rPr>
          <w:rFonts w:ascii="Times New Roman" w:hAnsi="Times New Roman" w:cs="Times New Roman"/>
          <w:sz w:val="28"/>
          <w:szCs w:val="28"/>
        </w:rPr>
        <w:t xml:space="preserve"> </w:t>
      </w:r>
      <w:r w:rsidR="00076EA0" w:rsidRPr="00A66AE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7 марта </w:t>
      </w:r>
      <w:r w:rsidR="00DC693B" w:rsidRPr="00A66AE0">
        <w:rPr>
          <w:rFonts w:ascii="Times New Roman" w:hAnsi="Times New Roman" w:cs="Times New Roman"/>
          <w:sz w:val="28"/>
          <w:szCs w:val="28"/>
        </w:rPr>
        <w:t>2025 г. № 293</w:t>
      </w:r>
      <w:r w:rsidR="0010240B" w:rsidRPr="00A66AE0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A66AE0">
        <w:rPr>
          <w:rFonts w:ascii="Times New Roman" w:hAnsi="Times New Roman" w:cs="Times New Roman"/>
          <w:sz w:val="28"/>
          <w:szCs w:val="28"/>
        </w:rPr>
        <w:t>.</w:t>
      </w:r>
      <w:r w:rsidR="00040CFD" w:rsidRPr="00A66A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6AE0" w:rsidRPr="00A66AE0">
        <w:rPr>
          <w:rFonts w:ascii="Times New Roman" w:hAnsi="Times New Roman" w:cs="Times New Roman"/>
          <w:sz w:val="28"/>
          <w:szCs w:val="28"/>
          <w:lang w:eastAsia="ru-RU"/>
        </w:rPr>
        <w:t xml:space="preserve"> Данные </w:t>
      </w:r>
      <w:r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касаются каждого жителя: владельц</w:t>
      </w:r>
      <w:r w:rsidR="00CB7026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квартир</w:t>
      </w:r>
      <w:r w:rsidR="00CB7026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, частн</w:t>
      </w:r>
      <w:r w:rsidR="00CB7026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 w:rsidR="00CB7026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дачн</w:t>
      </w:r>
      <w:r w:rsidR="00CB7026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участк</w:t>
      </w:r>
      <w:r w:rsidR="00CB7026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а и</w:t>
      </w:r>
      <w:r w:rsidR="00CB7026" w:rsidRPr="00A66AE0">
        <w:rPr>
          <w:rFonts w:ascii="Times New Roman" w:hAnsi="Times New Roman" w:cs="Times New Roman"/>
          <w:sz w:val="28"/>
          <w:szCs w:val="28"/>
          <w:lang w:eastAsia="ru-RU"/>
        </w:rPr>
        <w:t xml:space="preserve"> будут действовать до 01.09.2031 г.</w:t>
      </w:r>
      <w:r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6AE0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данное статье мы предлагаем Вам </w:t>
      </w:r>
      <w:r w:rsidR="008D74B9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разобраться,</w:t>
      </w:r>
      <w:r w:rsidR="00A66AE0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каким образом</w:t>
      </w:r>
      <w:r w:rsidR="008D74B9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будет организован вывоз </w:t>
      </w:r>
      <w:r w:rsidR="00A66AE0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твердых коммунальных от</w:t>
      </w:r>
      <w:r w:rsidR="008E24B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A66AE0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E24B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66AE0" w:rsidRPr="00A66AE0">
        <w:rPr>
          <w:rFonts w:ascii="Times New Roman" w:hAnsi="Times New Roman" w:cs="Times New Roman"/>
          <w:sz w:val="28"/>
          <w:szCs w:val="28"/>
          <w:shd w:val="clear" w:color="auto" w:fill="FFFFFF"/>
        </w:rPr>
        <w:t>ов.</w:t>
      </w:r>
    </w:p>
    <w:p w:rsidR="00DF4311" w:rsidRPr="00DF4311" w:rsidRDefault="00DF4311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2A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 отношениям, возникающим между собственниками</w:t>
      </w:r>
      <w:r w:rsidRPr="009442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Pr="00DF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(или) пользователями жилых помещений в многоквартирных домах и управляющими организациями, товариществами собственников жилья, жилищными кооперативами, жилищно-строительными кооперативами, иными специализированными потребительскими кооперативами, между собственниками помещений, пользователями жилых помещений в многоквартирных домах, собственниками жилых домов и </w:t>
      </w:r>
      <w:r w:rsidRPr="009442A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региональными операторами, между собственниками жилых домов и организациями</w:t>
      </w:r>
      <w:r w:rsidRPr="009442A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Pr="00DF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некоммерческими организациями), которые от своего имени и в интересах собственника жилого дома </w:t>
      </w:r>
      <w:r w:rsidRPr="009442A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заключают договоры на оказание услуг по обращению с твердыми коммунальными отходами</w:t>
      </w:r>
      <w:r w:rsidRPr="00DF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региональными операторами, связанным с обеспечением предоставления указанным собственникам и пользователям коммунальных услуг по обращению с твердыми коммунальными отходами</w:t>
      </w:r>
      <w:r w:rsidR="00B032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24BE" w:rsidRPr="008E24B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 настоящих Правил применяются в части, не урегулированной </w:t>
      </w:r>
      <w:hyperlink r:id="rId6" w:anchor="/document/12138291/entry/5" w:history="1">
        <w:r w:rsidR="008E24BE" w:rsidRPr="008E24B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жилищным законодательством</w:t>
        </w:r>
      </w:hyperlink>
      <w:r w:rsidR="008E2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(п. 2 </w:t>
      </w:r>
      <w:r w:rsidR="009F1F8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Правил).</w:t>
      </w:r>
    </w:p>
    <w:p w:rsidR="00B75BB1" w:rsidRDefault="00B75BB1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п. 5 Правил </w:t>
      </w:r>
      <w:r w:rsidRPr="00B75BB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обращение с </w:t>
      </w:r>
      <w:r w:rsidR="002C4BFC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ТКО</w:t>
      </w:r>
      <w:r w:rsidRPr="00B75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с раздельно накопленными </w:t>
      </w:r>
      <w:r w:rsidR="002C4BFC">
        <w:rPr>
          <w:rFonts w:ascii="Times New Roman" w:hAnsi="Times New Roman" w:cs="Times New Roman"/>
          <w:sz w:val="28"/>
          <w:szCs w:val="28"/>
          <w:shd w:val="clear" w:color="auto" w:fill="FFFFFF"/>
        </w:rPr>
        <w:t>ТКО</w:t>
      </w:r>
      <w:r w:rsidRPr="00B75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территории субъекта Российской Федерации </w:t>
      </w:r>
      <w:r w:rsidRPr="00B75BB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обеспечивается региональными операторами</w:t>
      </w:r>
      <w:r w:rsidRPr="00B75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порядком накопления (в том числе раздельного накопления) </w:t>
      </w:r>
      <w:r w:rsidR="002C4BFC">
        <w:rPr>
          <w:rFonts w:ascii="Times New Roman" w:hAnsi="Times New Roman" w:cs="Times New Roman"/>
          <w:sz w:val="28"/>
          <w:szCs w:val="28"/>
          <w:shd w:val="clear" w:color="auto" w:fill="FFFFFF"/>
        </w:rPr>
        <w:t>ТКО</w:t>
      </w:r>
      <w:r w:rsidRPr="00B75B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5BB1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утвержденным</w:t>
      </w: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B75BB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5BB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 субъекта Российской Федерации, региональной программой в области обращения с отходами, в том числе с твердыми коммунальными отходами, и территориальной схемой обращения с отходами,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 w:rsidR="00E339C3" w:rsidRPr="00E339C3" w:rsidRDefault="00E339C3" w:rsidP="00E339C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п. 7 Правил </w:t>
      </w:r>
      <w:r w:rsidRPr="00E339C3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р</w:t>
      </w:r>
      <w:r w:rsidRPr="00E339C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егиональный оператор несет ответственность за обращение с </w:t>
      </w:r>
      <w:r w:rsidR="002C4BFC">
        <w:rPr>
          <w:rFonts w:ascii="Times New Roman" w:hAnsi="Times New Roman" w:cs="Times New Roman"/>
          <w:b/>
          <w:color w:val="C00000"/>
          <w:sz w:val="28"/>
          <w:szCs w:val="28"/>
        </w:rPr>
        <w:t>ТКО</w:t>
      </w:r>
      <w:r w:rsidRPr="00E339C3">
        <w:rPr>
          <w:rFonts w:ascii="Times New Roman" w:hAnsi="Times New Roman" w:cs="Times New Roman"/>
          <w:sz w:val="28"/>
          <w:szCs w:val="28"/>
        </w:rPr>
        <w:t xml:space="preserve"> </w:t>
      </w:r>
      <w:r w:rsidRPr="0055187C">
        <w:rPr>
          <w:rFonts w:ascii="Times New Roman" w:hAnsi="Times New Roman" w:cs="Times New Roman"/>
          <w:b/>
          <w:color w:val="C00000"/>
          <w:sz w:val="28"/>
          <w:szCs w:val="28"/>
        </w:rPr>
        <w:t>с момента их погрузки в мусоровоз</w:t>
      </w:r>
      <w:r w:rsidRPr="00E339C3">
        <w:rPr>
          <w:rFonts w:ascii="Times New Roman" w:hAnsi="Times New Roman" w:cs="Times New Roman"/>
          <w:sz w:val="28"/>
          <w:szCs w:val="28"/>
        </w:rPr>
        <w:t xml:space="preserve"> или иное транспортное средство. </w:t>
      </w:r>
      <w:r w:rsidRPr="0055187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 состав </w:t>
      </w:r>
      <w:r w:rsidR="002C4BFC">
        <w:rPr>
          <w:rFonts w:ascii="Times New Roman" w:hAnsi="Times New Roman" w:cs="Times New Roman"/>
          <w:b/>
          <w:color w:val="C00000"/>
          <w:sz w:val="28"/>
          <w:szCs w:val="28"/>
        </w:rPr>
        <w:t>ТКО</w:t>
      </w:r>
      <w:r w:rsidRPr="0055187C">
        <w:rPr>
          <w:rFonts w:ascii="Times New Roman" w:hAnsi="Times New Roman" w:cs="Times New Roman"/>
          <w:b/>
          <w:color w:val="C00000"/>
          <w:sz w:val="28"/>
          <w:szCs w:val="28"/>
        </w:rPr>
        <w:t>, находящихся в контейнерах и (или) бункерах или иных накопителях</w:t>
      </w:r>
      <w:r w:rsidRPr="00E339C3">
        <w:rPr>
          <w:rFonts w:ascii="Times New Roman" w:hAnsi="Times New Roman" w:cs="Times New Roman"/>
          <w:sz w:val="28"/>
          <w:szCs w:val="28"/>
        </w:rPr>
        <w:t xml:space="preserve">, в случае нарушения потребителями требований к накоплению </w:t>
      </w:r>
      <w:r w:rsidR="002C4BFC">
        <w:rPr>
          <w:rFonts w:ascii="Times New Roman" w:hAnsi="Times New Roman" w:cs="Times New Roman"/>
          <w:sz w:val="28"/>
          <w:szCs w:val="28"/>
        </w:rPr>
        <w:t>ТКО</w:t>
      </w:r>
      <w:r w:rsidRPr="00E339C3">
        <w:rPr>
          <w:rFonts w:ascii="Times New Roman" w:hAnsi="Times New Roman" w:cs="Times New Roman"/>
          <w:sz w:val="28"/>
          <w:szCs w:val="28"/>
        </w:rPr>
        <w:t xml:space="preserve"> </w:t>
      </w:r>
      <w:r w:rsidRPr="0055187C">
        <w:rPr>
          <w:rFonts w:ascii="Times New Roman" w:hAnsi="Times New Roman" w:cs="Times New Roman"/>
          <w:b/>
          <w:color w:val="C00000"/>
          <w:sz w:val="28"/>
          <w:szCs w:val="28"/>
        </w:rPr>
        <w:t>региональный оператор ответственность не несет</w:t>
      </w:r>
      <w:r w:rsidRPr="00E339C3">
        <w:rPr>
          <w:rFonts w:ascii="Times New Roman" w:hAnsi="Times New Roman" w:cs="Times New Roman"/>
          <w:sz w:val="28"/>
          <w:szCs w:val="28"/>
        </w:rPr>
        <w:t>.</w:t>
      </w:r>
    </w:p>
    <w:p w:rsidR="00E339C3" w:rsidRPr="00E339C3" w:rsidRDefault="00E339C3" w:rsidP="00E339C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3D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Договор на оказание услуг по обращению с </w:t>
      </w:r>
      <w:r w:rsidR="002C4BFC">
        <w:rPr>
          <w:rFonts w:ascii="Times New Roman" w:hAnsi="Times New Roman" w:cs="Times New Roman"/>
          <w:b/>
          <w:color w:val="C00000"/>
          <w:sz w:val="28"/>
          <w:szCs w:val="28"/>
        </w:rPr>
        <w:t>ТКО</w:t>
      </w:r>
      <w:r w:rsidRPr="003243D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заключается между потребителем или юридическим лицом</w:t>
      </w:r>
      <w:r w:rsidRPr="00E339C3">
        <w:rPr>
          <w:rFonts w:ascii="Times New Roman" w:hAnsi="Times New Roman" w:cs="Times New Roman"/>
          <w:sz w:val="28"/>
          <w:szCs w:val="28"/>
        </w:rPr>
        <w:t xml:space="preserve">, уполномоченным действовать от своего </w:t>
      </w:r>
      <w:r w:rsidRPr="00E339C3">
        <w:rPr>
          <w:rFonts w:ascii="Times New Roman" w:hAnsi="Times New Roman" w:cs="Times New Roman"/>
          <w:sz w:val="28"/>
          <w:szCs w:val="28"/>
        </w:rPr>
        <w:lastRenderedPageBreak/>
        <w:t xml:space="preserve">имени и в интересах потребителя (далее - уполномоченная организация), </w:t>
      </w:r>
      <w:r w:rsidRPr="003243D9">
        <w:rPr>
          <w:rFonts w:ascii="Times New Roman" w:hAnsi="Times New Roman" w:cs="Times New Roman"/>
          <w:b/>
          <w:color w:val="C00000"/>
          <w:sz w:val="28"/>
          <w:szCs w:val="28"/>
        </w:rPr>
        <w:t>и региональным оператором</w:t>
      </w:r>
      <w:r w:rsidRPr="00E339C3">
        <w:rPr>
          <w:rFonts w:ascii="Times New Roman" w:hAnsi="Times New Roman" w:cs="Times New Roman"/>
          <w:sz w:val="28"/>
          <w:szCs w:val="28"/>
        </w:rPr>
        <w:t>, в зоне деятельности которого образуются</w:t>
      </w:r>
      <w:r w:rsidR="002C4BFC">
        <w:rPr>
          <w:rFonts w:ascii="Times New Roman" w:hAnsi="Times New Roman" w:cs="Times New Roman"/>
          <w:sz w:val="28"/>
          <w:szCs w:val="28"/>
        </w:rPr>
        <w:t xml:space="preserve"> ТКО</w:t>
      </w:r>
      <w:r w:rsidR="001C26E0">
        <w:rPr>
          <w:rFonts w:ascii="Times New Roman" w:hAnsi="Times New Roman" w:cs="Times New Roman"/>
          <w:sz w:val="28"/>
          <w:szCs w:val="28"/>
        </w:rPr>
        <w:t>.</w:t>
      </w:r>
    </w:p>
    <w:p w:rsidR="00E339C3" w:rsidRPr="00B75BB1" w:rsidRDefault="000F4942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6E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Договоры с оператором</w:t>
      </w:r>
      <w:r w:rsidRPr="001C26E0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9F5622">
        <w:rPr>
          <w:rFonts w:ascii="Times New Roman" w:hAnsi="Times New Roman" w:cs="Times New Roman"/>
          <w:sz w:val="28"/>
          <w:szCs w:val="28"/>
          <w:lang w:eastAsia="ru-RU"/>
        </w:rPr>
        <w:t>в многоквартирных домах, СНТ и коттеджных поселках </w:t>
      </w:r>
      <w:r w:rsidRPr="001C26E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подписываются либо с собственниками, либо с управляющими организациями</w:t>
      </w:r>
      <w:r w:rsidRPr="009F5622">
        <w:rPr>
          <w:rFonts w:ascii="Times New Roman" w:hAnsi="Times New Roman" w:cs="Times New Roman"/>
          <w:sz w:val="28"/>
          <w:szCs w:val="28"/>
          <w:lang w:eastAsia="ru-RU"/>
        </w:rPr>
        <w:t xml:space="preserve">. В остальных случаях договоры подписываются </w:t>
      </w:r>
      <w:r w:rsidRPr="002C4BF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только с владельцами.</w:t>
      </w:r>
      <w:r w:rsidRPr="009F5622">
        <w:rPr>
          <w:rFonts w:ascii="Times New Roman" w:hAnsi="Times New Roman" w:cs="Times New Roman"/>
          <w:sz w:val="28"/>
          <w:szCs w:val="28"/>
          <w:lang w:eastAsia="ru-RU"/>
        </w:rPr>
        <w:t xml:space="preserve"> Можно подписать и с арендаторами, но только если они предъявят договор аренды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(п. 8 Правил)</w:t>
      </w:r>
      <w:r w:rsidRPr="009F56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5622" w:rsidRPr="009F5622" w:rsidRDefault="000F4942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20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Содержать </w:t>
      </w:r>
      <w:r w:rsidR="009F5622" w:rsidRPr="0056320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мусорную площадку должен</w:t>
      </w:r>
      <w:r w:rsidR="009F5622" w:rsidRPr="0056320C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 xml:space="preserve">не собственник земли, на которой она расположена, например, муниципалитет, а собственник площадки, а значит обязанность отвечать за них возлагается на </w:t>
      </w:r>
      <w:r w:rsidR="002C4BFC" w:rsidRPr="002C4BF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у</w:t>
      </w:r>
      <w:r w:rsidR="009F5622" w:rsidRPr="0056320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правляющ</w:t>
      </w:r>
      <w:r w:rsidR="0056320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ую</w:t>
      </w:r>
      <w:r w:rsidR="009F5622" w:rsidRPr="0056320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компани</w:t>
      </w:r>
      <w:r w:rsidR="0056320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ю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>. В порядок содержания мусорных площадок уже включе</w:t>
      </w:r>
      <w:r w:rsidR="00F53ACD">
        <w:rPr>
          <w:rFonts w:ascii="Times New Roman" w:hAnsi="Times New Roman" w:cs="Times New Roman"/>
          <w:sz w:val="28"/>
          <w:szCs w:val="28"/>
          <w:lang w:eastAsia="ru-RU"/>
        </w:rPr>
        <w:t>но оборудование их контейнерами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>/бункерами, ее ремонт и размещение на ней м</w:t>
      </w:r>
      <w:r w:rsidR="009A03E2">
        <w:rPr>
          <w:rFonts w:ascii="Times New Roman" w:hAnsi="Times New Roman" w:cs="Times New Roman"/>
          <w:sz w:val="28"/>
          <w:szCs w:val="28"/>
          <w:lang w:eastAsia="ru-RU"/>
        </w:rPr>
        <w:t>ножества необходимой информации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(п. 34 Правил).</w:t>
      </w:r>
    </w:p>
    <w:p w:rsidR="00B0550D" w:rsidRDefault="000F4942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942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Р</w:t>
      </w:r>
      <w:r w:rsidR="009F5622" w:rsidRPr="00F53ACD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азмещение на площадках контейнеров для вторичных ресурсов больше не предполагается по умолчанию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 xml:space="preserve">. Они будут стоять на </w:t>
      </w:r>
      <w:r w:rsidR="00F53AC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>местах сбора вторичных ресурсов</w:t>
      </w:r>
      <w:r w:rsidR="00F53AC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C4BFC">
        <w:rPr>
          <w:rFonts w:ascii="Times New Roman" w:hAnsi="Times New Roman" w:cs="Times New Roman"/>
          <w:sz w:val="28"/>
          <w:szCs w:val="28"/>
          <w:lang w:eastAsia="ru-RU"/>
        </w:rPr>
        <w:t>, а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ставить их рядом с контейнерами можно будет только с согласия регионального оператора</w:t>
      </w:r>
      <w:r w:rsidR="00B0550D">
        <w:rPr>
          <w:rFonts w:ascii="Times New Roman" w:hAnsi="Times New Roman" w:cs="Times New Roman"/>
          <w:sz w:val="28"/>
          <w:szCs w:val="28"/>
          <w:lang w:eastAsia="ru-RU"/>
        </w:rPr>
        <w:t xml:space="preserve"> (п. 35 Правил).</w:t>
      </w:r>
    </w:p>
    <w:p w:rsidR="00B0550D" w:rsidRPr="002E5721" w:rsidRDefault="00B0550D" w:rsidP="00B0550D">
      <w:pPr>
        <w:pStyle w:val="indent1"/>
        <w:spacing w:before="0" w:beforeAutospacing="0" w:after="0" w:afterAutospacing="0"/>
        <w:ind w:firstLine="851"/>
        <w:jc w:val="both"/>
        <w:rPr>
          <w:b/>
          <w:color w:val="C00000"/>
          <w:sz w:val="28"/>
          <w:szCs w:val="28"/>
        </w:rPr>
      </w:pPr>
      <w:r w:rsidRPr="002E5721">
        <w:rPr>
          <w:sz w:val="28"/>
          <w:szCs w:val="28"/>
        </w:rPr>
        <w:t>Положения п. 38 будут применяться с 01.01.</w:t>
      </w:r>
      <w:r w:rsidR="009F5622" w:rsidRPr="002E5721">
        <w:rPr>
          <w:sz w:val="28"/>
          <w:szCs w:val="28"/>
        </w:rPr>
        <w:t>2030 г</w:t>
      </w:r>
      <w:r w:rsidRPr="002E5721">
        <w:rPr>
          <w:sz w:val="28"/>
          <w:szCs w:val="28"/>
        </w:rPr>
        <w:t>.</w:t>
      </w:r>
      <w:r w:rsidR="009F5622" w:rsidRPr="002E5721">
        <w:rPr>
          <w:b/>
          <w:sz w:val="28"/>
          <w:szCs w:val="28"/>
        </w:rPr>
        <w:t xml:space="preserve"> </w:t>
      </w:r>
      <w:r w:rsidRPr="002E5721">
        <w:rPr>
          <w:b/>
          <w:color w:val="C00000"/>
          <w:sz w:val="28"/>
          <w:szCs w:val="28"/>
        </w:rPr>
        <w:t xml:space="preserve">при осуществлении раздельного накопления смешанных (несортированных) отходов и смешанных вторичных ресурсов в составе </w:t>
      </w:r>
      <w:r w:rsidR="002C4BFC">
        <w:rPr>
          <w:b/>
          <w:color w:val="C00000"/>
          <w:sz w:val="28"/>
          <w:szCs w:val="28"/>
        </w:rPr>
        <w:t>ТКО</w:t>
      </w:r>
      <w:r w:rsidRPr="00B0550D">
        <w:rPr>
          <w:sz w:val="28"/>
          <w:szCs w:val="28"/>
        </w:rPr>
        <w:t xml:space="preserve"> </w:t>
      </w:r>
      <w:r w:rsidRPr="002E5721">
        <w:rPr>
          <w:b/>
          <w:color w:val="C00000"/>
          <w:sz w:val="28"/>
          <w:szCs w:val="28"/>
        </w:rPr>
        <w:t>складирование отходов осуществляется</w:t>
      </w:r>
      <w:r w:rsidRPr="002E5721">
        <w:rPr>
          <w:color w:val="C00000"/>
          <w:sz w:val="28"/>
          <w:szCs w:val="28"/>
        </w:rPr>
        <w:t xml:space="preserve"> </w:t>
      </w:r>
      <w:r w:rsidRPr="00B0550D">
        <w:rPr>
          <w:sz w:val="28"/>
          <w:szCs w:val="28"/>
        </w:rPr>
        <w:t xml:space="preserve">в контейнеры и (или) бункеры или иные накопители </w:t>
      </w:r>
      <w:r w:rsidRPr="002E5721">
        <w:rPr>
          <w:b/>
          <w:color w:val="C00000"/>
          <w:sz w:val="28"/>
          <w:szCs w:val="28"/>
        </w:rPr>
        <w:t>следующих цветов:</w:t>
      </w:r>
    </w:p>
    <w:p w:rsidR="00B0550D" w:rsidRPr="00B0550D" w:rsidRDefault="00B0550D" w:rsidP="002C4BFC">
      <w:pPr>
        <w:pStyle w:val="indent1"/>
        <w:numPr>
          <w:ilvl w:val="1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 w:rsidRPr="00B0550D">
        <w:rPr>
          <w:b/>
          <w:color w:val="C00000"/>
          <w:sz w:val="28"/>
          <w:szCs w:val="28"/>
        </w:rPr>
        <w:t>серый</w:t>
      </w:r>
      <w:r w:rsidRPr="00B0550D">
        <w:rPr>
          <w:sz w:val="28"/>
          <w:szCs w:val="28"/>
        </w:rPr>
        <w:t xml:space="preserve"> или иной цвет со средствами маркировки серого цвета - для накопления смешанных (несортированных) твердых коммунальных отходов;</w:t>
      </w:r>
    </w:p>
    <w:p w:rsidR="00B0550D" w:rsidRPr="00B0550D" w:rsidRDefault="00B0550D" w:rsidP="002C4BFC">
      <w:pPr>
        <w:pStyle w:val="indent1"/>
        <w:numPr>
          <w:ilvl w:val="1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 w:rsidRPr="00B0550D">
        <w:rPr>
          <w:b/>
          <w:color w:val="C00000"/>
          <w:sz w:val="28"/>
          <w:szCs w:val="28"/>
        </w:rPr>
        <w:t>синий</w:t>
      </w:r>
      <w:r w:rsidRPr="00B0550D">
        <w:rPr>
          <w:sz w:val="28"/>
          <w:szCs w:val="28"/>
        </w:rPr>
        <w:t xml:space="preserve"> или иной цвет со средствами маркировки синего цвета - для накопления нескольких групп однородных отходов.</w:t>
      </w:r>
    </w:p>
    <w:p w:rsidR="00B0550D" w:rsidRPr="00B0550D" w:rsidRDefault="00B0550D" w:rsidP="00B0550D">
      <w:pPr>
        <w:pStyle w:val="indent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E5721">
        <w:rPr>
          <w:b/>
          <w:color w:val="C00000"/>
          <w:sz w:val="28"/>
          <w:szCs w:val="28"/>
        </w:rPr>
        <w:t xml:space="preserve">При осуществлении раздельного накопления </w:t>
      </w:r>
      <w:r w:rsidR="002C4BFC">
        <w:rPr>
          <w:b/>
          <w:color w:val="C00000"/>
          <w:sz w:val="28"/>
          <w:szCs w:val="28"/>
        </w:rPr>
        <w:t>ТКО</w:t>
      </w:r>
      <w:r w:rsidRPr="002E5721">
        <w:rPr>
          <w:b/>
          <w:color w:val="C00000"/>
          <w:sz w:val="28"/>
          <w:szCs w:val="28"/>
        </w:rPr>
        <w:t xml:space="preserve"> по видам отходов, группам отходов и группам однородных отходов</w:t>
      </w:r>
      <w:r w:rsidRPr="00B0550D">
        <w:rPr>
          <w:sz w:val="28"/>
          <w:szCs w:val="28"/>
        </w:rPr>
        <w:t xml:space="preserve">, определенным в порядке накопления (в том числе раздельного накопления) </w:t>
      </w:r>
      <w:r w:rsidR="002C4BFC">
        <w:rPr>
          <w:sz w:val="28"/>
          <w:szCs w:val="28"/>
        </w:rPr>
        <w:t>ТКО</w:t>
      </w:r>
      <w:r w:rsidRPr="00B0550D">
        <w:rPr>
          <w:sz w:val="28"/>
          <w:szCs w:val="28"/>
        </w:rPr>
        <w:t>, </w:t>
      </w:r>
      <w:r w:rsidRPr="00B0550D">
        <w:rPr>
          <w:rStyle w:val="a9"/>
          <w:rFonts w:eastAsiaTheme="majorEastAsia"/>
          <w:i w:val="0"/>
          <w:iCs w:val="0"/>
          <w:sz w:val="28"/>
          <w:szCs w:val="28"/>
        </w:rPr>
        <w:t>утвержденном</w:t>
      </w:r>
      <w:r w:rsidRPr="00B0550D">
        <w:rPr>
          <w:sz w:val="28"/>
          <w:szCs w:val="28"/>
        </w:rPr>
        <w:t xml:space="preserve"> исполнительным органом субъекта Российской Федерации, </w:t>
      </w:r>
      <w:r w:rsidRPr="002E5721">
        <w:rPr>
          <w:b/>
          <w:color w:val="C00000"/>
          <w:sz w:val="28"/>
          <w:szCs w:val="28"/>
        </w:rPr>
        <w:t>складирование таких видов</w:t>
      </w:r>
      <w:r w:rsidRPr="002E5721">
        <w:rPr>
          <w:color w:val="C00000"/>
          <w:sz w:val="28"/>
          <w:szCs w:val="28"/>
        </w:rPr>
        <w:t xml:space="preserve"> </w:t>
      </w:r>
      <w:r w:rsidRPr="00B0550D">
        <w:rPr>
          <w:sz w:val="28"/>
          <w:szCs w:val="28"/>
        </w:rPr>
        <w:t xml:space="preserve">отходов, групп отходов и групп однородных </w:t>
      </w:r>
      <w:r w:rsidRPr="002E5721">
        <w:rPr>
          <w:b/>
          <w:color w:val="C00000"/>
          <w:sz w:val="28"/>
          <w:szCs w:val="28"/>
        </w:rPr>
        <w:t>отходов осуществляется в</w:t>
      </w:r>
      <w:r w:rsidRPr="00B0550D">
        <w:rPr>
          <w:sz w:val="28"/>
          <w:szCs w:val="28"/>
        </w:rPr>
        <w:t xml:space="preserve"> контейнеры и (или) бункеры или иные накопители </w:t>
      </w:r>
      <w:r w:rsidRPr="002E5721">
        <w:rPr>
          <w:b/>
          <w:color w:val="C00000"/>
          <w:sz w:val="28"/>
          <w:szCs w:val="28"/>
        </w:rPr>
        <w:t>следующих цветов:</w:t>
      </w:r>
    </w:p>
    <w:p w:rsidR="00B0550D" w:rsidRPr="00B0550D" w:rsidRDefault="00B0550D" w:rsidP="002C4BFC">
      <w:pPr>
        <w:pStyle w:val="indent1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r w:rsidRPr="00E264D1">
        <w:rPr>
          <w:b/>
          <w:color w:val="C00000"/>
          <w:sz w:val="28"/>
          <w:szCs w:val="28"/>
        </w:rPr>
        <w:t>оранжевый цвет</w:t>
      </w:r>
      <w:r w:rsidRPr="00E264D1">
        <w:rPr>
          <w:color w:val="C00000"/>
          <w:sz w:val="28"/>
          <w:szCs w:val="28"/>
        </w:rPr>
        <w:t xml:space="preserve"> </w:t>
      </w:r>
      <w:r w:rsidRPr="00B0550D">
        <w:rPr>
          <w:sz w:val="28"/>
          <w:szCs w:val="28"/>
        </w:rPr>
        <w:t>- для незагрязненных пластмассовых изделий, утративших свои потребительские свойства (исключая резиновые изделия), и (или) незагрязненного лома и отходов черных и цветных металлов;</w:t>
      </w:r>
    </w:p>
    <w:p w:rsidR="00B0550D" w:rsidRPr="00B0550D" w:rsidRDefault="00B0550D" w:rsidP="002C4BFC">
      <w:pPr>
        <w:pStyle w:val="indent1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r w:rsidRPr="00E264D1">
        <w:rPr>
          <w:b/>
          <w:color w:val="C00000"/>
          <w:sz w:val="28"/>
          <w:szCs w:val="28"/>
        </w:rPr>
        <w:t>зеленый цвет</w:t>
      </w:r>
      <w:r w:rsidRPr="00E264D1">
        <w:rPr>
          <w:color w:val="C00000"/>
          <w:sz w:val="28"/>
          <w:szCs w:val="28"/>
        </w:rPr>
        <w:t xml:space="preserve"> </w:t>
      </w:r>
      <w:r w:rsidRPr="00B0550D">
        <w:rPr>
          <w:sz w:val="28"/>
          <w:szCs w:val="28"/>
        </w:rPr>
        <w:t>- для незагрязненных отходов стекла и изделий из стекла;</w:t>
      </w:r>
    </w:p>
    <w:p w:rsidR="00B0550D" w:rsidRPr="00B0550D" w:rsidRDefault="00B0550D" w:rsidP="002C4BFC">
      <w:pPr>
        <w:pStyle w:val="indent1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r w:rsidRPr="00E264D1">
        <w:rPr>
          <w:b/>
          <w:color w:val="C00000"/>
          <w:sz w:val="28"/>
          <w:szCs w:val="28"/>
        </w:rPr>
        <w:t>коричневый цвет</w:t>
      </w:r>
      <w:r w:rsidRPr="00E264D1">
        <w:rPr>
          <w:color w:val="C00000"/>
          <w:sz w:val="28"/>
          <w:szCs w:val="28"/>
        </w:rPr>
        <w:t xml:space="preserve"> </w:t>
      </w:r>
      <w:r w:rsidRPr="00B0550D">
        <w:rPr>
          <w:sz w:val="28"/>
          <w:szCs w:val="28"/>
        </w:rPr>
        <w:t>- для отходов пищевой продукции, исключая напитки и табачные изделия, утратившие свои потребительские свойства;</w:t>
      </w:r>
    </w:p>
    <w:p w:rsidR="00B0550D" w:rsidRDefault="00B0550D" w:rsidP="002C4BFC">
      <w:pPr>
        <w:pStyle w:val="indent1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264D1">
        <w:rPr>
          <w:b/>
          <w:color w:val="C00000"/>
          <w:sz w:val="28"/>
          <w:szCs w:val="28"/>
        </w:rPr>
        <w:t>серый</w:t>
      </w:r>
      <w:proofErr w:type="gramEnd"/>
      <w:r w:rsidRPr="00E264D1">
        <w:rPr>
          <w:b/>
          <w:color w:val="C00000"/>
          <w:sz w:val="28"/>
          <w:szCs w:val="28"/>
        </w:rPr>
        <w:t xml:space="preserve"> цвет</w:t>
      </w:r>
      <w:r w:rsidRPr="00E264D1">
        <w:rPr>
          <w:color w:val="C00000"/>
          <w:sz w:val="28"/>
          <w:szCs w:val="28"/>
        </w:rPr>
        <w:t xml:space="preserve"> </w:t>
      </w:r>
      <w:r w:rsidRPr="00B0550D">
        <w:rPr>
          <w:sz w:val="28"/>
          <w:szCs w:val="28"/>
        </w:rPr>
        <w:t>- для несортированных твердых коммунальных отходов.</w:t>
      </w:r>
    </w:p>
    <w:p w:rsidR="00761A1F" w:rsidRDefault="00761A1F" w:rsidP="00761A1F">
      <w:pPr>
        <w:pStyle w:val="indent1"/>
        <w:spacing w:before="0" w:beforeAutospacing="0" w:after="0" w:afterAutospacing="0"/>
        <w:ind w:left="1571"/>
        <w:jc w:val="both"/>
        <w:rPr>
          <w:b/>
          <w:color w:val="C00000"/>
          <w:sz w:val="28"/>
          <w:szCs w:val="28"/>
        </w:rPr>
      </w:pPr>
    </w:p>
    <w:p w:rsidR="00761A1F" w:rsidRPr="00B0550D" w:rsidRDefault="00761A1F" w:rsidP="00761A1F">
      <w:pPr>
        <w:pStyle w:val="indent1"/>
        <w:spacing w:before="0" w:beforeAutospacing="0" w:after="0" w:afterAutospacing="0"/>
        <w:ind w:left="1571"/>
        <w:jc w:val="both"/>
        <w:rPr>
          <w:sz w:val="28"/>
          <w:szCs w:val="28"/>
        </w:rPr>
      </w:pPr>
    </w:p>
    <w:p w:rsidR="009F5622" w:rsidRPr="002C4BFC" w:rsidRDefault="002C4BFC" w:rsidP="00B0550D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r w:rsidRPr="002C4BF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Н</w:t>
      </w:r>
      <w:r w:rsidR="009F5622" w:rsidRPr="00F53ACD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еправильная сортировка мусора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End w:id="0"/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>- складирование не в те контейнеры, которые для этого типа отходов предназначены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5622" w:rsidRPr="009F5622">
        <w:rPr>
          <w:rFonts w:ascii="Times New Roman" w:hAnsi="Times New Roman" w:cs="Times New Roman"/>
          <w:sz w:val="28"/>
          <w:szCs w:val="28"/>
          <w:lang w:eastAsia="ru-RU"/>
        </w:rPr>
        <w:t xml:space="preserve">будет считаться </w:t>
      </w:r>
      <w:r w:rsidR="009F5622" w:rsidRPr="002C4BF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правонарушением. </w:t>
      </w:r>
    </w:p>
    <w:p w:rsidR="00244019" w:rsidRDefault="00244019" w:rsidP="002440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019">
        <w:rPr>
          <w:rFonts w:ascii="Times New Roman" w:hAnsi="Times New Roman" w:cs="Times New Roman"/>
          <w:sz w:val="28"/>
          <w:szCs w:val="28"/>
        </w:rPr>
        <w:t xml:space="preserve">Так, </w:t>
      </w:r>
      <w:r w:rsidRPr="002C4BFC">
        <w:rPr>
          <w:rFonts w:ascii="Times New Roman" w:hAnsi="Times New Roman" w:cs="Times New Roman"/>
          <w:b/>
          <w:color w:val="C00000"/>
          <w:sz w:val="28"/>
          <w:szCs w:val="28"/>
        </w:rPr>
        <w:t>ч</w:t>
      </w:r>
      <w:r w:rsidR="00076EA0" w:rsidRPr="002C4BFC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2C4BF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 ст</w:t>
      </w:r>
      <w:r w:rsidR="00076EA0" w:rsidRPr="002C4BFC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2C4BF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8.2</w:t>
      </w:r>
      <w:r w:rsidRPr="00244019">
        <w:rPr>
          <w:rFonts w:ascii="Times New Roman" w:hAnsi="Times New Roman" w:cs="Times New Roman"/>
          <w:sz w:val="28"/>
          <w:szCs w:val="28"/>
        </w:rPr>
        <w:t xml:space="preserve"> </w:t>
      </w:r>
      <w:r w:rsidR="002C4BFC" w:rsidRPr="002C4BFC">
        <w:rPr>
          <w:rFonts w:ascii="Times New Roman" w:hAnsi="Times New Roman" w:cs="Times New Roman"/>
          <w:b/>
          <w:color w:val="C00000"/>
          <w:sz w:val="28"/>
          <w:szCs w:val="28"/>
        </w:rPr>
        <w:t>КоАП РФ</w:t>
      </w:r>
      <w:r w:rsidR="002C4BFC">
        <w:rPr>
          <w:rFonts w:ascii="Times New Roman" w:hAnsi="Times New Roman" w:cs="Times New Roman"/>
          <w:sz w:val="28"/>
          <w:szCs w:val="28"/>
        </w:rPr>
        <w:t xml:space="preserve"> </w:t>
      </w:r>
      <w:r w:rsidRPr="00244019">
        <w:rPr>
          <w:rFonts w:ascii="Times New Roman" w:hAnsi="Times New Roman" w:cs="Times New Roman"/>
          <w:sz w:val="28"/>
          <w:szCs w:val="28"/>
        </w:rPr>
        <w:t>устанавливает административную ответственность за 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потребления.</w:t>
      </w:r>
      <w:r w:rsidR="002C4BFC">
        <w:rPr>
          <w:rFonts w:ascii="Times New Roman" w:hAnsi="Times New Roman" w:cs="Times New Roman"/>
          <w:sz w:val="28"/>
          <w:szCs w:val="28"/>
        </w:rPr>
        <w:t xml:space="preserve"> </w:t>
      </w:r>
      <w:r w:rsidRPr="00244019">
        <w:rPr>
          <w:rFonts w:ascii="Times New Roman" w:hAnsi="Times New Roman" w:cs="Times New Roman"/>
          <w:sz w:val="28"/>
          <w:szCs w:val="28"/>
        </w:rPr>
        <w:t xml:space="preserve">Санкция </w:t>
      </w:r>
      <w:r w:rsidR="002C4BFC">
        <w:rPr>
          <w:rFonts w:ascii="Times New Roman" w:hAnsi="Times New Roman" w:cs="Times New Roman"/>
          <w:sz w:val="28"/>
          <w:szCs w:val="28"/>
        </w:rPr>
        <w:t xml:space="preserve">данной правовой нормы </w:t>
      </w:r>
      <w:r w:rsidRPr="00244019">
        <w:rPr>
          <w:rFonts w:ascii="Times New Roman" w:hAnsi="Times New Roman" w:cs="Times New Roman"/>
          <w:sz w:val="28"/>
          <w:szCs w:val="28"/>
        </w:rPr>
        <w:t>предусматривает наказание в виде</w:t>
      </w:r>
      <w:r w:rsidR="002C4BFC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244019">
        <w:rPr>
          <w:rFonts w:ascii="Times New Roman" w:hAnsi="Times New Roman" w:cs="Times New Roman"/>
          <w:sz w:val="28"/>
          <w:szCs w:val="28"/>
        </w:rPr>
        <w:t xml:space="preserve">штрафа для граждан от 2 тысяч до 3 тысяч рублей, для должностных лиц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4019">
        <w:rPr>
          <w:rFonts w:ascii="Times New Roman" w:hAnsi="Times New Roman" w:cs="Times New Roman"/>
          <w:sz w:val="28"/>
          <w:szCs w:val="28"/>
        </w:rPr>
        <w:t xml:space="preserve"> от 10 тысяч до 30 тысяч рублей, для индивидуальных предпринимателей – от 30 тысяч до 50 тысяч рублей, для юридических лиц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4019">
        <w:rPr>
          <w:rFonts w:ascii="Times New Roman" w:hAnsi="Times New Roman" w:cs="Times New Roman"/>
          <w:sz w:val="28"/>
          <w:szCs w:val="28"/>
        </w:rPr>
        <w:t xml:space="preserve"> от 100 тысяч до 250 тысяч рублей или административное приостановление деятельности до 90 суток.</w:t>
      </w:r>
    </w:p>
    <w:p w:rsidR="00761A1F" w:rsidRPr="00244019" w:rsidRDefault="00761A1F" w:rsidP="002440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4019" w:rsidRPr="00244019" w:rsidRDefault="00244019" w:rsidP="002440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019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2C4BFC">
        <w:rPr>
          <w:rFonts w:ascii="Times New Roman" w:hAnsi="Times New Roman" w:cs="Times New Roman"/>
          <w:b/>
          <w:color w:val="C00000"/>
          <w:sz w:val="28"/>
          <w:szCs w:val="28"/>
        </w:rPr>
        <w:t>6.35</w:t>
      </w:r>
      <w:r w:rsidRPr="00244019">
        <w:rPr>
          <w:rFonts w:ascii="Times New Roman" w:hAnsi="Times New Roman" w:cs="Times New Roman"/>
          <w:sz w:val="28"/>
          <w:szCs w:val="28"/>
        </w:rPr>
        <w:t xml:space="preserve"> </w:t>
      </w:r>
      <w:r w:rsidRPr="002C4BFC">
        <w:rPr>
          <w:rFonts w:ascii="Times New Roman" w:hAnsi="Times New Roman" w:cs="Times New Roman"/>
          <w:b/>
          <w:color w:val="C00000"/>
          <w:sz w:val="28"/>
          <w:szCs w:val="28"/>
        </w:rPr>
        <w:t>КоАП РФ</w:t>
      </w:r>
      <w:r w:rsidRPr="00244019">
        <w:rPr>
          <w:rFonts w:ascii="Times New Roman" w:hAnsi="Times New Roman" w:cs="Times New Roman"/>
          <w:sz w:val="28"/>
          <w:szCs w:val="28"/>
        </w:rPr>
        <w:t xml:space="preserve"> устанавливает административную ответственность за нарушение правил обращения с отходами и устанавливает наказание за несоблюдение санитарно-эпидемиологических требований при работе с различными видами отходов производства и потребления</w:t>
      </w:r>
      <w:r w:rsidR="002C4BFC">
        <w:rPr>
          <w:rFonts w:ascii="Times New Roman" w:hAnsi="Times New Roman" w:cs="Times New Roman"/>
          <w:sz w:val="28"/>
          <w:szCs w:val="28"/>
        </w:rPr>
        <w:t xml:space="preserve">, которые в соответствии со ст.1 </w:t>
      </w:r>
      <w:r w:rsidR="00076EA0" w:rsidRPr="00076EA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24.06.1998 № 89-ФЗ «Об отходах производства и потребления»</w:t>
      </w:r>
      <w:r w:rsidRPr="00244019">
        <w:rPr>
          <w:rFonts w:ascii="Times New Roman" w:hAnsi="Times New Roman" w:cs="Times New Roman"/>
          <w:sz w:val="28"/>
          <w:szCs w:val="28"/>
        </w:rPr>
        <w:t xml:space="preserve"> представляют собой вещества и предметы, которые образуются в результате производственных процессов, оказания услуг, выполнения работ или в процессе потребления.</w:t>
      </w:r>
    </w:p>
    <w:p w:rsidR="00244019" w:rsidRPr="00244019" w:rsidRDefault="00244019" w:rsidP="002440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019">
        <w:rPr>
          <w:rFonts w:ascii="Times New Roman" w:hAnsi="Times New Roman" w:cs="Times New Roman"/>
          <w:sz w:val="28"/>
          <w:szCs w:val="28"/>
        </w:rPr>
        <w:t>Санкцией ч</w:t>
      </w:r>
      <w:r w:rsidR="00076EA0">
        <w:rPr>
          <w:rFonts w:ascii="Times New Roman" w:hAnsi="Times New Roman" w:cs="Times New Roman"/>
          <w:sz w:val="28"/>
          <w:szCs w:val="28"/>
        </w:rPr>
        <w:t>.</w:t>
      </w:r>
      <w:r w:rsidRPr="00244019">
        <w:rPr>
          <w:rFonts w:ascii="Times New Roman" w:hAnsi="Times New Roman" w:cs="Times New Roman"/>
          <w:sz w:val="28"/>
          <w:szCs w:val="28"/>
        </w:rPr>
        <w:t xml:space="preserve"> 1 ст</w:t>
      </w:r>
      <w:r w:rsidR="00076EA0">
        <w:rPr>
          <w:rFonts w:ascii="Times New Roman" w:hAnsi="Times New Roman" w:cs="Times New Roman"/>
          <w:sz w:val="28"/>
          <w:szCs w:val="28"/>
        </w:rPr>
        <w:t>.</w:t>
      </w:r>
      <w:r w:rsidRPr="00244019">
        <w:rPr>
          <w:rFonts w:ascii="Times New Roman" w:hAnsi="Times New Roman" w:cs="Times New Roman"/>
          <w:sz w:val="28"/>
          <w:szCs w:val="28"/>
        </w:rPr>
        <w:t xml:space="preserve"> 6.35 КоАП РФ предусмотрено наказание в виде административного штрафа на граждан в размере от 2 тысяч до 3 тысяч рублей, на должностных лиц – от 30 тысяч до 40 тысяч рублей, на индивидуальных предпринимателей – от 50 тысяч до 60 тысяч рублей или административное приостановление деятельности на срок до 90 суток, на юридических лиц – от 250 тысяч до 350 тысяч рублей или административное приостановление деятельности на срок до 90 суток.</w:t>
      </w:r>
    </w:p>
    <w:p w:rsidR="009F5622" w:rsidRPr="00244019" w:rsidRDefault="009F5622" w:rsidP="002440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CF5" w:rsidRPr="009F5622" w:rsidRDefault="00582CF5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2CF5" w:rsidRPr="009F5622" w:rsidSect="00F3721A">
      <w:pgSz w:w="11906" w:h="16838"/>
      <w:pgMar w:top="568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" o:bullet="t">
        <v:imagedata r:id="rId1" o:title="BD21298_"/>
      </v:shape>
    </w:pict>
  </w:numPicBullet>
  <w:abstractNum w:abstractNumId="0">
    <w:nsid w:val="05D86A62"/>
    <w:multiLevelType w:val="hybridMultilevel"/>
    <w:tmpl w:val="DC58AB20"/>
    <w:lvl w:ilvl="0" w:tplc="2A16F70C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C3F78"/>
    <w:multiLevelType w:val="multilevel"/>
    <w:tmpl w:val="615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F0938"/>
    <w:multiLevelType w:val="multilevel"/>
    <w:tmpl w:val="4A78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73A41"/>
    <w:multiLevelType w:val="hybridMultilevel"/>
    <w:tmpl w:val="0FB604D0"/>
    <w:lvl w:ilvl="0" w:tplc="575006D8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7CB7188"/>
    <w:multiLevelType w:val="hybridMultilevel"/>
    <w:tmpl w:val="57525676"/>
    <w:lvl w:ilvl="0" w:tplc="739A776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8E23C78"/>
    <w:multiLevelType w:val="multilevel"/>
    <w:tmpl w:val="044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904ED"/>
    <w:multiLevelType w:val="multilevel"/>
    <w:tmpl w:val="41B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B74EC9"/>
    <w:multiLevelType w:val="multilevel"/>
    <w:tmpl w:val="745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867CC8"/>
    <w:multiLevelType w:val="multilevel"/>
    <w:tmpl w:val="BAD0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058A"/>
    <w:multiLevelType w:val="hybridMultilevel"/>
    <w:tmpl w:val="42D40E7A"/>
    <w:lvl w:ilvl="0" w:tplc="2A16F70C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2A16F70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C623B2"/>
    <w:multiLevelType w:val="hybridMultilevel"/>
    <w:tmpl w:val="F0B62C0A"/>
    <w:lvl w:ilvl="0" w:tplc="62EA0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A17246"/>
    <w:multiLevelType w:val="multilevel"/>
    <w:tmpl w:val="866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8B7EC1"/>
    <w:multiLevelType w:val="multilevel"/>
    <w:tmpl w:val="EEA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E05B1C"/>
    <w:multiLevelType w:val="hybridMultilevel"/>
    <w:tmpl w:val="F200837C"/>
    <w:lvl w:ilvl="0" w:tplc="2A16F70C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5"/>
  </w:num>
  <w:num w:numId="5">
    <w:abstractNumId w:val="8"/>
  </w:num>
  <w:num w:numId="6">
    <w:abstractNumId w:val="6"/>
  </w:num>
  <w:num w:numId="7">
    <w:abstractNumId w:val="14"/>
  </w:num>
  <w:num w:numId="8">
    <w:abstractNumId w:val="13"/>
  </w:num>
  <w:num w:numId="9">
    <w:abstractNumId w:val="1"/>
  </w:num>
  <w:num w:numId="10">
    <w:abstractNumId w:val="26"/>
  </w:num>
  <w:num w:numId="11">
    <w:abstractNumId w:val="7"/>
  </w:num>
  <w:num w:numId="12">
    <w:abstractNumId w:val="19"/>
  </w:num>
  <w:num w:numId="13">
    <w:abstractNumId w:val="27"/>
  </w:num>
  <w:num w:numId="14">
    <w:abstractNumId w:val="22"/>
  </w:num>
  <w:num w:numId="15">
    <w:abstractNumId w:val="11"/>
  </w:num>
  <w:num w:numId="16">
    <w:abstractNumId w:val="12"/>
  </w:num>
  <w:num w:numId="17">
    <w:abstractNumId w:val="24"/>
  </w:num>
  <w:num w:numId="18">
    <w:abstractNumId w:val="23"/>
  </w:num>
  <w:num w:numId="19">
    <w:abstractNumId w:val="16"/>
  </w:num>
  <w:num w:numId="20">
    <w:abstractNumId w:val="2"/>
  </w:num>
  <w:num w:numId="21">
    <w:abstractNumId w:val="15"/>
  </w:num>
  <w:num w:numId="22">
    <w:abstractNumId w:val="21"/>
  </w:num>
  <w:num w:numId="23">
    <w:abstractNumId w:val="3"/>
  </w:num>
  <w:num w:numId="24">
    <w:abstractNumId w:val="10"/>
  </w:num>
  <w:num w:numId="25">
    <w:abstractNumId w:val="4"/>
  </w:num>
  <w:num w:numId="26">
    <w:abstractNumId w:val="25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F6"/>
    <w:rsid w:val="00016400"/>
    <w:rsid w:val="00016522"/>
    <w:rsid w:val="00017714"/>
    <w:rsid w:val="00017785"/>
    <w:rsid w:val="00040CFD"/>
    <w:rsid w:val="00047879"/>
    <w:rsid w:val="00051422"/>
    <w:rsid w:val="0006465F"/>
    <w:rsid w:val="00076EA0"/>
    <w:rsid w:val="00082F58"/>
    <w:rsid w:val="000B01A7"/>
    <w:rsid w:val="000B1718"/>
    <w:rsid w:val="000C2116"/>
    <w:rsid w:val="000F4942"/>
    <w:rsid w:val="0010240B"/>
    <w:rsid w:val="001203E1"/>
    <w:rsid w:val="0012779F"/>
    <w:rsid w:val="00130465"/>
    <w:rsid w:val="00132579"/>
    <w:rsid w:val="00133FF4"/>
    <w:rsid w:val="00137E39"/>
    <w:rsid w:val="001801EA"/>
    <w:rsid w:val="00191DCE"/>
    <w:rsid w:val="001977A4"/>
    <w:rsid w:val="001C256A"/>
    <w:rsid w:val="001C26E0"/>
    <w:rsid w:val="001C7C49"/>
    <w:rsid w:val="001D1FDB"/>
    <w:rsid w:val="001E1186"/>
    <w:rsid w:val="001F0D96"/>
    <w:rsid w:val="001F16C9"/>
    <w:rsid w:val="00213A3E"/>
    <w:rsid w:val="00241CCA"/>
    <w:rsid w:val="00244019"/>
    <w:rsid w:val="0024537E"/>
    <w:rsid w:val="00253CDC"/>
    <w:rsid w:val="00256914"/>
    <w:rsid w:val="00273C1E"/>
    <w:rsid w:val="00296307"/>
    <w:rsid w:val="002B12EA"/>
    <w:rsid w:val="002C4865"/>
    <w:rsid w:val="002C4BFC"/>
    <w:rsid w:val="002C7AED"/>
    <w:rsid w:val="002D1500"/>
    <w:rsid w:val="002D5E83"/>
    <w:rsid w:val="002D6D8E"/>
    <w:rsid w:val="002E5721"/>
    <w:rsid w:val="002F6790"/>
    <w:rsid w:val="003243D9"/>
    <w:rsid w:val="00325C1A"/>
    <w:rsid w:val="003472F6"/>
    <w:rsid w:val="003518D2"/>
    <w:rsid w:val="00356001"/>
    <w:rsid w:val="00391F88"/>
    <w:rsid w:val="003A60CE"/>
    <w:rsid w:val="003E092B"/>
    <w:rsid w:val="004151D3"/>
    <w:rsid w:val="00450B14"/>
    <w:rsid w:val="0045289D"/>
    <w:rsid w:val="00464244"/>
    <w:rsid w:val="00495D04"/>
    <w:rsid w:val="004B2102"/>
    <w:rsid w:val="004C282B"/>
    <w:rsid w:val="005237D3"/>
    <w:rsid w:val="00527817"/>
    <w:rsid w:val="00527CC0"/>
    <w:rsid w:val="0053260E"/>
    <w:rsid w:val="00550384"/>
    <w:rsid w:val="0055187C"/>
    <w:rsid w:val="0056320C"/>
    <w:rsid w:val="00572E83"/>
    <w:rsid w:val="0057361E"/>
    <w:rsid w:val="005806B1"/>
    <w:rsid w:val="005815C9"/>
    <w:rsid w:val="00582C66"/>
    <w:rsid w:val="00582CF5"/>
    <w:rsid w:val="00595730"/>
    <w:rsid w:val="005B6821"/>
    <w:rsid w:val="005C2AF3"/>
    <w:rsid w:val="005C6E31"/>
    <w:rsid w:val="005D1340"/>
    <w:rsid w:val="005D2743"/>
    <w:rsid w:val="005D2FC5"/>
    <w:rsid w:val="005F0148"/>
    <w:rsid w:val="00603A7C"/>
    <w:rsid w:val="00615C22"/>
    <w:rsid w:val="00623AAB"/>
    <w:rsid w:val="00646881"/>
    <w:rsid w:val="00665455"/>
    <w:rsid w:val="006659B8"/>
    <w:rsid w:val="00676B13"/>
    <w:rsid w:val="00686360"/>
    <w:rsid w:val="006912FD"/>
    <w:rsid w:val="006914EA"/>
    <w:rsid w:val="006E2FD5"/>
    <w:rsid w:val="006E4213"/>
    <w:rsid w:val="0070192F"/>
    <w:rsid w:val="00710FD3"/>
    <w:rsid w:val="00723473"/>
    <w:rsid w:val="0074308A"/>
    <w:rsid w:val="007432A1"/>
    <w:rsid w:val="00753DBA"/>
    <w:rsid w:val="007540B5"/>
    <w:rsid w:val="00761A1F"/>
    <w:rsid w:val="0076773C"/>
    <w:rsid w:val="007769EB"/>
    <w:rsid w:val="007959BC"/>
    <w:rsid w:val="007A626F"/>
    <w:rsid w:val="007B5557"/>
    <w:rsid w:val="007C31AF"/>
    <w:rsid w:val="007D10EF"/>
    <w:rsid w:val="007D292F"/>
    <w:rsid w:val="00807E72"/>
    <w:rsid w:val="008213AC"/>
    <w:rsid w:val="0082170E"/>
    <w:rsid w:val="00823EA6"/>
    <w:rsid w:val="00850A41"/>
    <w:rsid w:val="00863254"/>
    <w:rsid w:val="008770F6"/>
    <w:rsid w:val="00896496"/>
    <w:rsid w:val="008B0B4C"/>
    <w:rsid w:val="008D702F"/>
    <w:rsid w:val="008D74B9"/>
    <w:rsid w:val="008D7E73"/>
    <w:rsid w:val="008E24BE"/>
    <w:rsid w:val="008E4495"/>
    <w:rsid w:val="008F0F3F"/>
    <w:rsid w:val="00914338"/>
    <w:rsid w:val="00916F2A"/>
    <w:rsid w:val="009214D1"/>
    <w:rsid w:val="009442AA"/>
    <w:rsid w:val="009514A9"/>
    <w:rsid w:val="00954F6F"/>
    <w:rsid w:val="00977EDE"/>
    <w:rsid w:val="009A03E2"/>
    <w:rsid w:val="009A53FA"/>
    <w:rsid w:val="009B034C"/>
    <w:rsid w:val="009B439E"/>
    <w:rsid w:val="009E010B"/>
    <w:rsid w:val="009E6434"/>
    <w:rsid w:val="009F1F85"/>
    <w:rsid w:val="009F5622"/>
    <w:rsid w:val="00A0431F"/>
    <w:rsid w:val="00A047ED"/>
    <w:rsid w:val="00A07C3D"/>
    <w:rsid w:val="00A21C24"/>
    <w:rsid w:val="00A621A6"/>
    <w:rsid w:val="00A64058"/>
    <w:rsid w:val="00A66AE0"/>
    <w:rsid w:val="00A730AF"/>
    <w:rsid w:val="00A730B8"/>
    <w:rsid w:val="00A84B7B"/>
    <w:rsid w:val="00A866D6"/>
    <w:rsid w:val="00A935D4"/>
    <w:rsid w:val="00AB15E1"/>
    <w:rsid w:val="00B03252"/>
    <w:rsid w:val="00B0550D"/>
    <w:rsid w:val="00B606B2"/>
    <w:rsid w:val="00B614E9"/>
    <w:rsid w:val="00B636FB"/>
    <w:rsid w:val="00B73F1B"/>
    <w:rsid w:val="00B75BB1"/>
    <w:rsid w:val="00B84BE2"/>
    <w:rsid w:val="00B908D3"/>
    <w:rsid w:val="00BA2FBE"/>
    <w:rsid w:val="00BA36F5"/>
    <w:rsid w:val="00BC3A77"/>
    <w:rsid w:val="00BD0E20"/>
    <w:rsid w:val="00BE6722"/>
    <w:rsid w:val="00C04ABC"/>
    <w:rsid w:val="00C26B22"/>
    <w:rsid w:val="00C30133"/>
    <w:rsid w:val="00C62A26"/>
    <w:rsid w:val="00C66E4D"/>
    <w:rsid w:val="00C67A33"/>
    <w:rsid w:val="00C7522C"/>
    <w:rsid w:val="00C768FC"/>
    <w:rsid w:val="00C83F26"/>
    <w:rsid w:val="00C925BA"/>
    <w:rsid w:val="00CB5C1C"/>
    <w:rsid w:val="00CB7026"/>
    <w:rsid w:val="00CC20C2"/>
    <w:rsid w:val="00CD7266"/>
    <w:rsid w:val="00CE4B70"/>
    <w:rsid w:val="00CE69FB"/>
    <w:rsid w:val="00D10F95"/>
    <w:rsid w:val="00D1780E"/>
    <w:rsid w:val="00D23136"/>
    <w:rsid w:val="00D33A90"/>
    <w:rsid w:val="00D34AAE"/>
    <w:rsid w:val="00D44508"/>
    <w:rsid w:val="00D513F1"/>
    <w:rsid w:val="00D532A9"/>
    <w:rsid w:val="00D75EBE"/>
    <w:rsid w:val="00D868B4"/>
    <w:rsid w:val="00D92E7A"/>
    <w:rsid w:val="00D95C63"/>
    <w:rsid w:val="00DA18FA"/>
    <w:rsid w:val="00DC192D"/>
    <w:rsid w:val="00DC2C82"/>
    <w:rsid w:val="00DC693B"/>
    <w:rsid w:val="00DF4311"/>
    <w:rsid w:val="00DF7360"/>
    <w:rsid w:val="00E04C9F"/>
    <w:rsid w:val="00E264D1"/>
    <w:rsid w:val="00E339C3"/>
    <w:rsid w:val="00E34C49"/>
    <w:rsid w:val="00E41CEA"/>
    <w:rsid w:val="00E42997"/>
    <w:rsid w:val="00E47164"/>
    <w:rsid w:val="00E6218C"/>
    <w:rsid w:val="00E81CF7"/>
    <w:rsid w:val="00E90AAE"/>
    <w:rsid w:val="00EC42E4"/>
    <w:rsid w:val="00ED453D"/>
    <w:rsid w:val="00ED7E96"/>
    <w:rsid w:val="00EE1DC2"/>
    <w:rsid w:val="00EE7BA7"/>
    <w:rsid w:val="00EF51C7"/>
    <w:rsid w:val="00F3721A"/>
    <w:rsid w:val="00F414D2"/>
    <w:rsid w:val="00F53ACD"/>
    <w:rsid w:val="00F6007F"/>
    <w:rsid w:val="00F74BD5"/>
    <w:rsid w:val="00F877EF"/>
    <w:rsid w:val="00FA4107"/>
    <w:rsid w:val="00FA7047"/>
    <w:rsid w:val="00FD1A16"/>
    <w:rsid w:val="00FE4CDB"/>
    <w:rsid w:val="00FF04AC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5B9BE-93F1-4FD4-9244-2594F3AE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paragraph" w:customStyle="1" w:styleId="s1">
    <w:name w:val="s_1"/>
    <w:basedOn w:val="a"/>
    <w:rsid w:val="00BC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82CF5"/>
    <w:rPr>
      <w:i/>
      <w:iCs/>
    </w:rPr>
  </w:style>
  <w:style w:type="paragraph" w:customStyle="1" w:styleId="indent1">
    <w:name w:val="indent_1"/>
    <w:basedOn w:val="a"/>
    <w:rsid w:val="00B0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0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BC540"/>
            <w:bottom w:val="none" w:sz="0" w:space="0" w:color="auto"/>
            <w:right w:val="none" w:sz="0" w:space="0" w:color="auto"/>
          </w:divBdr>
        </w:div>
      </w:divsChild>
    </w:div>
    <w:div w:id="572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9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9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58</cp:revision>
  <dcterms:created xsi:type="dcterms:W3CDTF">2025-09-30T12:59:00Z</dcterms:created>
  <dcterms:modified xsi:type="dcterms:W3CDTF">2025-12-25T13:12:00Z</dcterms:modified>
</cp:coreProperties>
</file>